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50900" cy="3429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PTO Meeting Agenda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5, 2019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10 mins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rtl w:val="0"/>
        </w:rPr>
        <w:t xml:space="preserve">November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Introductions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President: Pamela Lepold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President Elect: Karen Priftis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Treasurer: Melissa Lowden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Secretary: Sarah Engel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VP Programs: Nell Evans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VP Fundraising: Helen Heilmeier and Lora 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⇒ PTO Members</w:t>
      </w:r>
    </w:p>
    <w:p w:rsidR="00000000" w:rsidDel="00000000" w:rsidP="00000000" w:rsidRDefault="00000000" w:rsidRPr="00000000" w14:paraId="0000000F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 April Cage, Kristen Bennink, Jennifer Killingsworth  </w:t>
        <w:tab/>
        <w:tab/>
        <w:tab/>
        <w:t xml:space="preserve">10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Committee Reports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15 mins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Treasurer: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monthly financial report-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grade request: t-shirt $$ for students in need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Fundraising: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Thanksgiving luncheon report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 November direct donation campaign- 30 Days Thankful</w:t>
        <w:tab/>
        <w:t xml:space="preserve">$4365-ish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Programs: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Inclusion: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WIMS updated materials received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1440" w:firstLine="72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Unfinished Business</w:t>
        <w:tab/>
        <w:tab/>
        <w:tab/>
        <w:tab/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b w:val="1"/>
          <w:rtl w:val="0"/>
        </w:rPr>
        <w:t xml:space="preserve"> </w:t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Announcements</w:t>
        <w:tab/>
        <w:tab/>
        <w:tab/>
        <w:tab/>
        <w:tab/>
        <w:tab/>
        <w:tab/>
        <w:t xml:space="preserve">5 minutes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Updated PTO Website: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past agendas, meeting minutes, and budget reports will be available online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PTO Heros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Next PTO Meeting - January  9th</w:t>
      </w:r>
      <w:r w:rsidDel="00000000" w:rsidR="00000000" w:rsidRPr="00000000">
        <w:rPr>
          <w:rtl w:val="0"/>
        </w:rPr>
        <w:t xml:space="preserve">, Library @ 6:00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Movie Night: February 7th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Bingo Night: March 13th </w:t>
      </w:r>
    </w:p>
    <w:p w:rsidR="00000000" w:rsidDel="00000000" w:rsidP="00000000" w:rsidRDefault="00000000" w:rsidRPr="00000000" w14:paraId="0000002B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Open Floor: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Adjournment 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678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7tcUEZMgyTX7GAWd334fzzTl9A==">AMUW2mX5vnAvCYQ4nFv69VX0Jev1G3T3NmoVzM/gxTVQSsTcmy/DmYzb4zhcnoT3t3eLitUIzQ0ZfjDlUNyRNL6f1ELqsI43CrRHelLHnC1f7eGpKin2cJ4=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2018-09-19T23:52:00Z</dcterms:created>
  <dc:creator>Scheiffley, Mark T CTR USARMY PEO EIS (US)</dc:creator>
</cp:coreProperties>
</file>